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475" w:rsidRPr="00434C71" w:rsidRDefault="00AF508C" w:rsidP="00AF508C">
      <w:pPr>
        <w:pStyle w:val="Titre"/>
        <w:rPr>
          <w:color w:val="001A73"/>
        </w:rPr>
      </w:pPr>
      <w:r w:rsidRPr="00434C71">
        <w:rPr>
          <w:color w:val="001A73"/>
        </w:rPr>
        <w:t xml:space="preserve">L’Actu des familles </w:t>
      </w:r>
    </w:p>
    <w:p w:rsidR="00AF508C" w:rsidRDefault="00AF508C" w:rsidP="00AF508C">
      <w:r>
        <w:t>#5—Juin 2024</w:t>
      </w:r>
    </w:p>
    <w:p w:rsidR="00AF508C" w:rsidRDefault="00AF508C" w:rsidP="00AF508C">
      <w:r>
        <w:t>La lettre d’information du service d’Aide à la Gestion du Budget Familial</w:t>
      </w:r>
    </w:p>
    <w:sdt>
      <w:sdtPr>
        <w:id w:val="101973601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426BC2" w:rsidRDefault="00426BC2">
          <w:pPr>
            <w:pStyle w:val="En-ttedetabledesmatires"/>
          </w:pPr>
          <w:r>
            <w:t>Table des matières</w:t>
          </w:r>
        </w:p>
        <w:p w:rsidR="00426BC2" w:rsidRDefault="00426BC2">
          <w:pPr>
            <w:pStyle w:val="TM1"/>
            <w:tabs>
              <w:tab w:val="left" w:pos="440"/>
              <w:tab w:val="right" w:leader="dot" w:pos="9062"/>
            </w:tabs>
            <w:rPr>
              <w:noProof/>
            </w:rPr>
          </w:pPr>
          <w:r>
            <w:fldChar w:fldCharType="begin"/>
          </w:r>
          <w:r>
            <w:instrText xml:space="preserve"> TOC \o "1-3" \h \z \u </w:instrText>
          </w:r>
          <w:r>
            <w:fldChar w:fldCharType="separate"/>
          </w:r>
          <w:hyperlink w:anchor="_Toc174446236" w:history="1">
            <w:r w:rsidRPr="00042595">
              <w:rPr>
                <w:rStyle w:val="Lienhypertexte"/>
                <w:noProof/>
              </w:rPr>
              <w:t>1.</w:t>
            </w:r>
            <w:r>
              <w:rPr>
                <w:noProof/>
              </w:rPr>
              <w:tab/>
            </w:r>
            <w:r w:rsidRPr="00042595">
              <w:rPr>
                <w:rStyle w:val="Lienhypertexte"/>
                <w:noProof/>
              </w:rPr>
              <w:t>Édito</w:t>
            </w:r>
            <w:r>
              <w:rPr>
                <w:noProof/>
                <w:webHidden/>
              </w:rPr>
              <w:tab/>
            </w:r>
            <w:r>
              <w:rPr>
                <w:noProof/>
                <w:webHidden/>
              </w:rPr>
              <w:fldChar w:fldCharType="begin"/>
            </w:r>
            <w:r>
              <w:rPr>
                <w:noProof/>
                <w:webHidden/>
              </w:rPr>
              <w:instrText xml:space="preserve"> PAGEREF _Toc174446236 \h </w:instrText>
            </w:r>
            <w:r>
              <w:rPr>
                <w:noProof/>
                <w:webHidden/>
              </w:rPr>
            </w:r>
            <w:r>
              <w:rPr>
                <w:noProof/>
                <w:webHidden/>
              </w:rPr>
              <w:fldChar w:fldCharType="separate"/>
            </w:r>
            <w:r>
              <w:rPr>
                <w:noProof/>
                <w:webHidden/>
              </w:rPr>
              <w:t>1</w:t>
            </w:r>
            <w:r>
              <w:rPr>
                <w:noProof/>
                <w:webHidden/>
              </w:rPr>
              <w:fldChar w:fldCharType="end"/>
            </w:r>
          </w:hyperlink>
        </w:p>
        <w:p w:rsidR="00426BC2" w:rsidRDefault="00426BC2">
          <w:pPr>
            <w:pStyle w:val="TM1"/>
            <w:tabs>
              <w:tab w:val="left" w:pos="440"/>
              <w:tab w:val="right" w:leader="dot" w:pos="9062"/>
            </w:tabs>
            <w:rPr>
              <w:noProof/>
            </w:rPr>
          </w:pPr>
          <w:hyperlink w:anchor="_Toc174446237" w:history="1">
            <w:r w:rsidRPr="00042595">
              <w:rPr>
                <w:rStyle w:val="Lienhypertexte"/>
                <w:noProof/>
              </w:rPr>
              <w:t>2.</w:t>
            </w:r>
            <w:r>
              <w:rPr>
                <w:noProof/>
              </w:rPr>
              <w:tab/>
            </w:r>
            <w:r w:rsidRPr="00042595">
              <w:rPr>
                <w:rStyle w:val="Lienhypertexte"/>
                <w:noProof/>
              </w:rPr>
              <w:t>Actions collectives : les jeudis de l’info</w:t>
            </w:r>
            <w:r>
              <w:rPr>
                <w:noProof/>
                <w:webHidden/>
              </w:rPr>
              <w:tab/>
            </w:r>
            <w:r>
              <w:rPr>
                <w:noProof/>
                <w:webHidden/>
              </w:rPr>
              <w:fldChar w:fldCharType="begin"/>
            </w:r>
            <w:r>
              <w:rPr>
                <w:noProof/>
                <w:webHidden/>
              </w:rPr>
              <w:instrText xml:space="preserve"> PAGEREF _Toc174446237 \h </w:instrText>
            </w:r>
            <w:r>
              <w:rPr>
                <w:noProof/>
                <w:webHidden/>
              </w:rPr>
            </w:r>
            <w:r>
              <w:rPr>
                <w:noProof/>
                <w:webHidden/>
              </w:rPr>
              <w:fldChar w:fldCharType="separate"/>
            </w:r>
            <w:r>
              <w:rPr>
                <w:noProof/>
                <w:webHidden/>
              </w:rPr>
              <w:t>1</w:t>
            </w:r>
            <w:r>
              <w:rPr>
                <w:noProof/>
                <w:webHidden/>
              </w:rPr>
              <w:fldChar w:fldCharType="end"/>
            </w:r>
          </w:hyperlink>
        </w:p>
        <w:p w:rsidR="00426BC2" w:rsidRDefault="00426BC2">
          <w:pPr>
            <w:pStyle w:val="TM1"/>
            <w:tabs>
              <w:tab w:val="left" w:pos="440"/>
              <w:tab w:val="right" w:leader="dot" w:pos="9062"/>
            </w:tabs>
            <w:rPr>
              <w:noProof/>
            </w:rPr>
          </w:pPr>
          <w:hyperlink w:anchor="_Toc174446238" w:history="1">
            <w:r w:rsidRPr="00042595">
              <w:rPr>
                <w:rStyle w:val="Lienhypertexte"/>
                <w:noProof/>
              </w:rPr>
              <w:t>3.</w:t>
            </w:r>
            <w:r>
              <w:rPr>
                <w:noProof/>
              </w:rPr>
              <w:tab/>
            </w:r>
            <w:r w:rsidRPr="00042595">
              <w:rPr>
                <w:rStyle w:val="Lienhypertexte"/>
                <w:noProof/>
              </w:rPr>
              <w:t>Ce qui change au 1er avril 2024 :</w:t>
            </w:r>
            <w:r>
              <w:rPr>
                <w:noProof/>
                <w:webHidden/>
              </w:rPr>
              <w:tab/>
            </w:r>
            <w:r>
              <w:rPr>
                <w:noProof/>
                <w:webHidden/>
              </w:rPr>
              <w:fldChar w:fldCharType="begin"/>
            </w:r>
            <w:r>
              <w:rPr>
                <w:noProof/>
                <w:webHidden/>
              </w:rPr>
              <w:instrText xml:space="preserve"> PAGEREF _Toc174446238 \h </w:instrText>
            </w:r>
            <w:r>
              <w:rPr>
                <w:noProof/>
                <w:webHidden/>
              </w:rPr>
            </w:r>
            <w:r>
              <w:rPr>
                <w:noProof/>
                <w:webHidden/>
              </w:rPr>
              <w:fldChar w:fldCharType="separate"/>
            </w:r>
            <w:r>
              <w:rPr>
                <w:noProof/>
                <w:webHidden/>
              </w:rPr>
              <w:t>2</w:t>
            </w:r>
            <w:r>
              <w:rPr>
                <w:noProof/>
                <w:webHidden/>
              </w:rPr>
              <w:fldChar w:fldCharType="end"/>
            </w:r>
          </w:hyperlink>
        </w:p>
        <w:p w:rsidR="00426BC2" w:rsidRDefault="00426BC2">
          <w:pPr>
            <w:pStyle w:val="TM2"/>
            <w:tabs>
              <w:tab w:val="right" w:leader="dot" w:pos="9062"/>
            </w:tabs>
            <w:rPr>
              <w:noProof/>
            </w:rPr>
          </w:pPr>
          <w:hyperlink w:anchor="_Toc174446239" w:history="1">
            <w:r w:rsidRPr="00042595">
              <w:rPr>
                <w:rStyle w:val="Lienhypertexte"/>
                <w:noProof/>
              </w:rPr>
              <w:t>Contrôle technique obligatoire :</w:t>
            </w:r>
            <w:r>
              <w:rPr>
                <w:noProof/>
                <w:webHidden/>
              </w:rPr>
              <w:tab/>
            </w:r>
            <w:r>
              <w:rPr>
                <w:noProof/>
                <w:webHidden/>
              </w:rPr>
              <w:fldChar w:fldCharType="begin"/>
            </w:r>
            <w:r>
              <w:rPr>
                <w:noProof/>
                <w:webHidden/>
              </w:rPr>
              <w:instrText xml:space="preserve"> PAGEREF _Toc174446239 \h </w:instrText>
            </w:r>
            <w:r>
              <w:rPr>
                <w:noProof/>
                <w:webHidden/>
              </w:rPr>
            </w:r>
            <w:r>
              <w:rPr>
                <w:noProof/>
                <w:webHidden/>
              </w:rPr>
              <w:fldChar w:fldCharType="separate"/>
            </w:r>
            <w:r>
              <w:rPr>
                <w:noProof/>
                <w:webHidden/>
              </w:rPr>
              <w:t>2</w:t>
            </w:r>
            <w:r>
              <w:rPr>
                <w:noProof/>
                <w:webHidden/>
              </w:rPr>
              <w:fldChar w:fldCharType="end"/>
            </w:r>
          </w:hyperlink>
        </w:p>
        <w:p w:rsidR="00426BC2" w:rsidRDefault="00426BC2">
          <w:pPr>
            <w:pStyle w:val="TM2"/>
            <w:tabs>
              <w:tab w:val="right" w:leader="dot" w:pos="9062"/>
            </w:tabs>
            <w:rPr>
              <w:noProof/>
            </w:rPr>
          </w:pPr>
          <w:hyperlink w:anchor="_Toc174446240" w:history="1">
            <w:r w:rsidRPr="00042595">
              <w:rPr>
                <w:rStyle w:val="Lienhypertexte"/>
                <w:noProof/>
              </w:rPr>
              <w:t>Revalorisation des prestations sociales:</w:t>
            </w:r>
            <w:r>
              <w:rPr>
                <w:noProof/>
                <w:webHidden/>
              </w:rPr>
              <w:tab/>
            </w:r>
            <w:r>
              <w:rPr>
                <w:noProof/>
                <w:webHidden/>
              </w:rPr>
              <w:fldChar w:fldCharType="begin"/>
            </w:r>
            <w:r>
              <w:rPr>
                <w:noProof/>
                <w:webHidden/>
              </w:rPr>
              <w:instrText xml:space="preserve"> PAGEREF _Toc174446240 \h </w:instrText>
            </w:r>
            <w:r>
              <w:rPr>
                <w:noProof/>
                <w:webHidden/>
              </w:rPr>
            </w:r>
            <w:r>
              <w:rPr>
                <w:noProof/>
                <w:webHidden/>
              </w:rPr>
              <w:fldChar w:fldCharType="separate"/>
            </w:r>
            <w:r>
              <w:rPr>
                <w:noProof/>
                <w:webHidden/>
              </w:rPr>
              <w:t>2</w:t>
            </w:r>
            <w:r>
              <w:rPr>
                <w:noProof/>
                <w:webHidden/>
              </w:rPr>
              <w:fldChar w:fldCharType="end"/>
            </w:r>
          </w:hyperlink>
        </w:p>
        <w:p w:rsidR="00426BC2" w:rsidRDefault="00426BC2">
          <w:pPr>
            <w:pStyle w:val="TM2"/>
            <w:tabs>
              <w:tab w:val="right" w:leader="dot" w:pos="9062"/>
            </w:tabs>
            <w:rPr>
              <w:noProof/>
            </w:rPr>
          </w:pPr>
          <w:hyperlink w:anchor="_Toc174446241" w:history="1">
            <w:r w:rsidRPr="00042595">
              <w:rPr>
                <w:rStyle w:val="Lienhypertexte"/>
                <w:noProof/>
              </w:rPr>
              <w:t>Fin de la vignette verte:</w:t>
            </w:r>
            <w:r>
              <w:rPr>
                <w:noProof/>
                <w:webHidden/>
              </w:rPr>
              <w:tab/>
            </w:r>
            <w:r>
              <w:rPr>
                <w:noProof/>
                <w:webHidden/>
              </w:rPr>
              <w:fldChar w:fldCharType="begin"/>
            </w:r>
            <w:r>
              <w:rPr>
                <w:noProof/>
                <w:webHidden/>
              </w:rPr>
              <w:instrText xml:space="preserve"> PAGEREF _Toc174446241 \h </w:instrText>
            </w:r>
            <w:r>
              <w:rPr>
                <w:noProof/>
                <w:webHidden/>
              </w:rPr>
            </w:r>
            <w:r>
              <w:rPr>
                <w:noProof/>
                <w:webHidden/>
              </w:rPr>
              <w:fldChar w:fldCharType="separate"/>
            </w:r>
            <w:r>
              <w:rPr>
                <w:noProof/>
                <w:webHidden/>
              </w:rPr>
              <w:t>2</w:t>
            </w:r>
            <w:r>
              <w:rPr>
                <w:noProof/>
                <w:webHidden/>
              </w:rPr>
              <w:fldChar w:fldCharType="end"/>
            </w:r>
          </w:hyperlink>
        </w:p>
        <w:p w:rsidR="00426BC2" w:rsidRDefault="00426BC2">
          <w:pPr>
            <w:pStyle w:val="TM1"/>
            <w:tabs>
              <w:tab w:val="left" w:pos="440"/>
              <w:tab w:val="right" w:leader="dot" w:pos="9062"/>
            </w:tabs>
            <w:rPr>
              <w:noProof/>
            </w:rPr>
          </w:pPr>
          <w:hyperlink w:anchor="_Toc174446242" w:history="1">
            <w:r w:rsidRPr="00042595">
              <w:rPr>
                <w:rStyle w:val="Lienhypertexte"/>
                <w:noProof/>
              </w:rPr>
              <w:t>4.</w:t>
            </w:r>
            <w:r>
              <w:rPr>
                <w:noProof/>
              </w:rPr>
              <w:tab/>
            </w:r>
            <w:r w:rsidRPr="00042595">
              <w:rPr>
                <w:rStyle w:val="Lienhypertexte"/>
                <w:noProof/>
              </w:rPr>
              <w:t>Protoxyde d’azote</w:t>
            </w:r>
            <w:r>
              <w:rPr>
                <w:noProof/>
                <w:webHidden/>
              </w:rPr>
              <w:tab/>
            </w:r>
            <w:r>
              <w:rPr>
                <w:noProof/>
                <w:webHidden/>
              </w:rPr>
              <w:fldChar w:fldCharType="begin"/>
            </w:r>
            <w:r>
              <w:rPr>
                <w:noProof/>
                <w:webHidden/>
              </w:rPr>
              <w:instrText xml:space="preserve"> PAGEREF _Toc174446242 \h </w:instrText>
            </w:r>
            <w:r>
              <w:rPr>
                <w:noProof/>
                <w:webHidden/>
              </w:rPr>
            </w:r>
            <w:r>
              <w:rPr>
                <w:noProof/>
                <w:webHidden/>
              </w:rPr>
              <w:fldChar w:fldCharType="separate"/>
            </w:r>
            <w:r>
              <w:rPr>
                <w:noProof/>
                <w:webHidden/>
              </w:rPr>
              <w:t>2</w:t>
            </w:r>
            <w:r>
              <w:rPr>
                <w:noProof/>
                <w:webHidden/>
              </w:rPr>
              <w:fldChar w:fldCharType="end"/>
            </w:r>
          </w:hyperlink>
        </w:p>
        <w:p w:rsidR="00426BC2" w:rsidRDefault="00426BC2">
          <w:pPr>
            <w:pStyle w:val="TM1"/>
            <w:tabs>
              <w:tab w:val="left" w:pos="440"/>
              <w:tab w:val="right" w:leader="dot" w:pos="9062"/>
            </w:tabs>
            <w:rPr>
              <w:noProof/>
            </w:rPr>
          </w:pPr>
          <w:hyperlink w:anchor="_Toc174446243" w:history="1">
            <w:r w:rsidRPr="00042595">
              <w:rPr>
                <w:rStyle w:val="Lienhypertexte"/>
                <w:noProof/>
              </w:rPr>
              <w:t>5.</w:t>
            </w:r>
            <w:r>
              <w:rPr>
                <w:noProof/>
              </w:rPr>
              <w:tab/>
            </w:r>
            <w:r w:rsidRPr="00042595">
              <w:rPr>
                <w:rStyle w:val="Lienhypertexte"/>
                <w:noProof/>
              </w:rPr>
              <w:t>Recette anti-gaspi</w:t>
            </w:r>
            <w:r>
              <w:rPr>
                <w:noProof/>
                <w:webHidden/>
              </w:rPr>
              <w:tab/>
            </w:r>
            <w:r>
              <w:rPr>
                <w:noProof/>
                <w:webHidden/>
              </w:rPr>
              <w:fldChar w:fldCharType="begin"/>
            </w:r>
            <w:r>
              <w:rPr>
                <w:noProof/>
                <w:webHidden/>
              </w:rPr>
              <w:instrText xml:space="preserve"> PAGEREF _Toc174446243 \h </w:instrText>
            </w:r>
            <w:r>
              <w:rPr>
                <w:noProof/>
                <w:webHidden/>
              </w:rPr>
            </w:r>
            <w:r>
              <w:rPr>
                <w:noProof/>
                <w:webHidden/>
              </w:rPr>
              <w:fldChar w:fldCharType="separate"/>
            </w:r>
            <w:r>
              <w:rPr>
                <w:noProof/>
                <w:webHidden/>
              </w:rPr>
              <w:t>3</w:t>
            </w:r>
            <w:r>
              <w:rPr>
                <w:noProof/>
                <w:webHidden/>
              </w:rPr>
              <w:fldChar w:fldCharType="end"/>
            </w:r>
          </w:hyperlink>
        </w:p>
        <w:p w:rsidR="00426BC2" w:rsidRDefault="00426BC2">
          <w:pPr>
            <w:pStyle w:val="TM2"/>
            <w:tabs>
              <w:tab w:val="right" w:leader="dot" w:pos="9062"/>
            </w:tabs>
            <w:rPr>
              <w:noProof/>
            </w:rPr>
          </w:pPr>
          <w:hyperlink w:anchor="_Toc174446244" w:history="1">
            <w:r w:rsidRPr="00042595">
              <w:rPr>
                <w:rStyle w:val="Lienhypertexte"/>
                <w:noProof/>
              </w:rPr>
              <w:t>Ingrédients :</w:t>
            </w:r>
            <w:r>
              <w:rPr>
                <w:noProof/>
                <w:webHidden/>
              </w:rPr>
              <w:tab/>
            </w:r>
            <w:r>
              <w:rPr>
                <w:noProof/>
                <w:webHidden/>
              </w:rPr>
              <w:fldChar w:fldCharType="begin"/>
            </w:r>
            <w:r>
              <w:rPr>
                <w:noProof/>
                <w:webHidden/>
              </w:rPr>
              <w:instrText xml:space="preserve"> PAGEREF _Toc174446244 \h </w:instrText>
            </w:r>
            <w:r>
              <w:rPr>
                <w:noProof/>
                <w:webHidden/>
              </w:rPr>
            </w:r>
            <w:r>
              <w:rPr>
                <w:noProof/>
                <w:webHidden/>
              </w:rPr>
              <w:fldChar w:fldCharType="separate"/>
            </w:r>
            <w:r>
              <w:rPr>
                <w:noProof/>
                <w:webHidden/>
              </w:rPr>
              <w:t>3</w:t>
            </w:r>
            <w:r>
              <w:rPr>
                <w:noProof/>
                <w:webHidden/>
              </w:rPr>
              <w:fldChar w:fldCharType="end"/>
            </w:r>
          </w:hyperlink>
        </w:p>
        <w:p w:rsidR="00426BC2" w:rsidRDefault="00426BC2">
          <w:pPr>
            <w:pStyle w:val="TM2"/>
            <w:tabs>
              <w:tab w:val="right" w:leader="dot" w:pos="9062"/>
            </w:tabs>
            <w:rPr>
              <w:noProof/>
            </w:rPr>
          </w:pPr>
          <w:hyperlink w:anchor="_Toc174446245" w:history="1">
            <w:r w:rsidRPr="00042595">
              <w:rPr>
                <w:rStyle w:val="Lienhypertexte"/>
                <w:noProof/>
              </w:rPr>
              <w:t>Préparation :</w:t>
            </w:r>
            <w:r>
              <w:rPr>
                <w:noProof/>
                <w:webHidden/>
              </w:rPr>
              <w:tab/>
            </w:r>
            <w:r>
              <w:rPr>
                <w:noProof/>
                <w:webHidden/>
              </w:rPr>
              <w:fldChar w:fldCharType="begin"/>
            </w:r>
            <w:r>
              <w:rPr>
                <w:noProof/>
                <w:webHidden/>
              </w:rPr>
              <w:instrText xml:space="preserve"> PAGEREF _Toc174446245 \h </w:instrText>
            </w:r>
            <w:r>
              <w:rPr>
                <w:noProof/>
                <w:webHidden/>
              </w:rPr>
            </w:r>
            <w:r>
              <w:rPr>
                <w:noProof/>
                <w:webHidden/>
              </w:rPr>
              <w:fldChar w:fldCharType="separate"/>
            </w:r>
            <w:r>
              <w:rPr>
                <w:noProof/>
                <w:webHidden/>
              </w:rPr>
              <w:t>3</w:t>
            </w:r>
            <w:r>
              <w:rPr>
                <w:noProof/>
                <w:webHidden/>
              </w:rPr>
              <w:fldChar w:fldCharType="end"/>
            </w:r>
          </w:hyperlink>
        </w:p>
        <w:p w:rsidR="00426BC2" w:rsidRDefault="00426BC2">
          <w:pPr>
            <w:pStyle w:val="TM1"/>
            <w:tabs>
              <w:tab w:val="left" w:pos="440"/>
              <w:tab w:val="right" w:leader="dot" w:pos="9062"/>
            </w:tabs>
            <w:rPr>
              <w:noProof/>
            </w:rPr>
          </w:pPr>
          <w:hyperlink w:anchor="_Toc174446246" w:history="1">
            <w:r w:rsidRPr="00042595">
              <w:rPr>
                <w:rStyle w:val="Lienhypertexte"/>
                <w:noProof/>
              </w:rPr>
              <w:t>6.</w:t>
            </w:r>
            <w:r>
              <w:rPr>
                <w:noProof/>
              </w:rPr>
              <w:tab/>
            </w:r>
            <w:r w:rsidRPr="00042595">
              <w:rPr>
                <w:rStyle w:val="Lienhypertexte"/>
                <w:noProof/>
              </w:rPr>
              <w:t>Les impôts: campagne 2024, et conséquences</w:t>
            </w:r>
            <w:r>
              <w:rPr>
                <w:noProof/>
                <w:webHidden/>
              </w:rPr>
              <w:tab/>
            </w:r>
            <w:r>
              <w:rPr>
                <w:noProof/>
                <w:webHidden/>
              </w:rPr>
              <w:fldChar w:fldCharType="begin"/>
            </w:r>
            <w:r>
              <w:rPr>
                <w:noProof/>
                <w:webHidden/>
              </w:rPr>
              <w:instrText xml:space="preserve"> PAGEREF _Toc174446246 \h </w:instrText>
            </w:r>
            <w:r>
              <w:rPr>
                <w:noProof/>
                <w:webHidden/>
              </w:rPr>
            </w:r>
            <w:r>
              <w:rPr>
                <w:noProof/>
                <w:webHidden/>
              </w:rPr>
              <w:fldChar w:fldCharType="separate"/>
            </w:r>
            <w:r>
              <w:rPr>
                <w:noProof/>
                <w:webHidden/>
              </w:rPr>
              <w:t>3</w:t>
            </w:r>
            <w:r>
              <w:rPr>
                <w:noProof/>
                <w:webHidden/>
              </w:rPr>
              <w:fldChar w:fldCharType="end"/>
            </w:r>
          </w:hyperlink>
        </w:p>
        <w:p w:rsidR="00426BC2" w:rsidRDefault="00426BC2">
          <w:pPr>
            <w:pStyle w:val="TM1"/>
            <w:tabs>
              <w:tab w:val="left" w:pos="440"/>
              <w:tab w:val="right" w:leader="dot" w:pos="9062"/>
            </w:tabs>
            <w:rPr>
              <w:noProof/>
            </w:rPr>
          </w:pPr>
          <w:hyperlink w:anchor="_Toc174446247" w:history="1">
            <w:r w:rsidRPr="00042595">
              <w:rPr>
                <w:rStyle w:val="Lienhypertexte"/>
                <w:noProof/>
              </w:rPr>
              <w:t>7.</w:t>
            </w:r>
            <w:r>
              <w:rPr>
                <w:noProof/>
              </w:rPr>
              <w:tab/>
            </w:r>
            <w:r w:rsidRPr="00042595">
              <w:rPr>
                <w:rStyle w:val="Lienhypertexte"/>
                <w:noProof/>
              </w:rPr>
              <w:t>Le recensement et JDC</w:t>
            </w:r>
            <w:r>
              <w:rPr>
                <w:noProof/>
                <w:webHidden/>
              </w:rPr>
              <w:tab/>
            </w:r>
            <w:r>
              <w:rPr>
                <w:noProof/>
                <w:webHidden/>
              </w:rPr>
              <w:fldChar w:fldCharType="begin"/>
            </w:r>
            <w:r>
              <w:rPr>
                <w:noProof/>
                <w:webHidden/>
              </w:rPr>
              <w:instrText xml:space="preserve"> PAGEREF _Toc174446247 \h </w:instrText>
            </w:r>
            <w:r>
              <w:rPr>
                <w:noProof/>
                <w:webHidden/>
              </w:rPr>
            </w:r>
            <w:r>
              <w:rPr>
                <w:noProof/>
                <w:webHidden/>
              </w:rPr>
              <w:fldChar w:fldCharType="separate"/>
            </w:r>
            <w:r>
              <w:rPr>
                <w:noProof/>
                <w:webHidden/>
              </w:rPr>
              <w:t>3</w:t>
            </w:r>
            <w:r>
              <w:rPr>
                <w:noProof/>
                <w:webHidden/>
              </w:rPr>
              <w:fldChar w:fldCharType="end"/>
            </w:r>
          </w:hyperlink>
        </w:p>
        <w:p w:rsidR="00426BC2" w:rsidRDefault="00426BC2">
          <w:pPr>
            <w:pStyle w:val="TM1"/>
            <w:tabs>
              <w:tab w:val="left" w:pos="440"/>
              <w:tab w:val="right" w:leader="dot" w:pos="9062"/>
            </w:tabs>
            <w:rPr>
              <w:noProof/>
            </w:rPr>
          </w:pPr>
          <w:hyperlink w:anchor="_Toc174446248" w:history="1">
            <w:r w:rsidRPr="00042595">
              <w:rPr>
                <w:rStyle w:val="Lienhypertexte"/>
                <w:noProof/>
              </w:rPr>
              <w:t>8.</w:t>
            </w:r>
            <w:r>
              <w:rPr>
                <w:noProof/>
              </w:rPr>
              <w:tab/>
            </w:r>
            <w:r w:rsidRPr="00042595">
              <w:rPr>
                <w:rStyle w:val="Lienhypertexte"/>
                <w:noProof/>
              </w:rPr>
              <w:t>L’Évaluation des services : les résultats du service AGB</w:t>
            </w:r>
            <w:r>
              <w:rPr>
                <w:noProof/>
                <w:webHidden/>
              </w:rPr>
              <w:tab/>
            </w:r>
            <w:r>
              <w:rPr>
                <w:noProof/>
                <w:webHidden/>
              </w:rPr>
              <w:fldChar w:fldCharType="begin"/>
            </w:r>
            <w:r>
              <w:rPr>
                <w:noProof/>
                <w:webHidden/>
              </w:rPr>
              <w:instrText xml:space="preserve"> PAGEREF _Toc174446248 \h </w:instrText>
            </w:r>
            <w:r>
              <w:rPr>
                <w:noProof/>
                <w:webHidden/>
              </w:rPr>
            </w:r>
            <w:r>
              <w:rPr>
                <w:noProof/>
                <w:webHidden/>
              </w:rPr>
              <w:fldChar w:fldCharType="separate"/>
            </w:r>
            <w:r>
              <w:rPr>
                <w:noProof/>
                <w:webHidden/>
              </w:rPr>
              <w:t>4</w:t>
            </w:r>
            <w:r>
              <w:rPr>
                <w:noProof/>
                <w:webHidden/>
              </w:rPr>
              <w:fldChar w:fldCharType="end"/>
            </w:r>
          </w:hyperlink>
        </w:p>
        <w:p w:rsidR="00426BC2" w:rsidRDefault="00426BC2">
          <w:pPr>
            <w:pStyle w:val="TM1"/>
            <w:tabs>
              <w:tab w:val="left" w:pos="440"/>
              <w:tab w:val="right" w:leader="dot" w:pos="9062"/>
            </w:tabs>
            <w:rPr>
              <w:noProof/>
            </w:rPr>
          </w:pPr>
          <w:hyperlink w:anchor="_Toc174446249" w:history="1">
            <w:r w:rsidRPr="00042595">
              <w:rPr>
                <w:rStyle w:val="Lienhypertexte"/>
                <w:noProof/>
              </w:rPr>
              <w:t>9.</w:t>
            </w:r>
            <w:r>
              <w:rPr>
                <w:noProof/>
              </w:rPr>
              <w:tab/>
            </w:r>
            <w:r w:rsidRPr="00042595">
              <w:rPr>
                <w:rStyle w:val="Lienhypertexte"/>
                <w:noProof/>
              </w:rPr>
              <w:t>Les contacts utiles</w:t>
            </w:r>
            <w:r>
              <w:rPr>
                <w:noProof/>
                <w:webHidden/>
              </w:rPr>
              <w:tab/>
            </w:r>
            <w:r>
              <w:rPr>
                <w:noProof/>
                <w:webHidden/>
              </w:rPr>
              <w:fldChar w:fldCharType="begin"/>
            </w:r>
            <w:r>
              <w:rPr>
                <w:noProof/>
                <w:webHidden/>
              </w:rPr>
              <w:instrText xml:space="preserve"> PAGEREF _Toc174446249 \h </w:instrText>
            </w:r>
            <w:r>
              <w:rPr>
                <w:noProof/>
                <w:webHidden/>
              </w:rPr>
            </w:r>
            <w:r>
              <w:rPr>
                <w:noProof/>
                <w:webHidden/>
              </w:rPr>
              <w:fldChar w:fldCharType="separate"/>
            </w:r>
            <w:r>
              <w:rPr>
                <w:noProof/>
                <w:webHidden/>
              </w:rPr>
              <w:t>4</w:t>
            </w:r>
            <w:r>
              <w:rPr>
                <w:noProof/>
                <w:webHidden/>
              </w:rPr>
              <w:fldChar w:fldCharType="end"/>
            </w:r>
          </w:hyperlink>
        </w:p>
        <w:p w:rsidR="00426BC2" w:rsidRDefault="00426BC2">
          <w:pPr>
            <w:pStyle w:val="TM1"/>
            <w:tabs>
              <w:tab w:val="left" w:pos="660"/>
              <w:tab w:val="right" w:leader="dot" w:pos="9062"/>
            </w:tabs>
            <w:rPr>
              <w:noProof/>
            </w:rPr>
          </w:pPr>
          <w:hyperlink w:anchor="_Toc174446250" w:history="1">
            <w:r w:rsidRPr="00042595">
              <w:rPr>
                <w:rStyle w:val="Lienhypertexte"/>
                <w:noProof/>
              </w:rPr>
              <w:t>10.</w:t>
            </w:r>
            <w:r>
              <w:rPr>
                <w:noProof/>
              </w:rPr>
              <w:tab/>
            </w:r>
            <w:r w:rsidRPr="00042595">
              <w:rPr>
                <w:rStyle w:val="Lienhypertexte"/>
                <w:noProof/>
              </w:rPr>
              <w:t>Les MASP</w:t>
            </w:r>
            <w:r>
              <w:rPr>
                <w:noProof/>
                <w:webHidden/>
              </w:rPr>
              <w:tab/>
            </w:r>
            <w:r>
              <w:rPr>
                <w:noProof/>
                <w:webHidden/>
              </w:rPr>
              <w:fldChar w:fldCharType="begin"/>
            </w:r>
            <w:r>
              <w:rPr>
                <w:noProof/>
                <w:webHidden/>
              </w:rPr>
              <w:instrText xml:space="preserve"> PAGEREF _Toc174446250 \h </w:instrText>
            </w:r>
            <w:r>
              <w:rPr>
                <w:noProof/>
                <w:webHidden/>
              </w:rPr>
            </w:r>
            <w:r>
              <w:rPr>
                <w:noProof/>
                <w:webHidden/>
              </w:rPr>
              <w:fldChar w:fldCharType="separate"/>
            </w:r>
            <w:r>
              <w:rPr>
                <w:noProof/>
                <w:webHidden/>
              </w:rPr>
              <w:t>4</w:t>
            </w:r>
            <w:r>
              <w:rPr>
                <w:noProof/>
                <w:webHidden/>
              </w:rPr>
              <w:fldChar w:fldCharType="end"/>
            </w:r>
          </w:hyperlink>
        </w:p>
        <w:p w:rsidR="00426BC2" w:rsidRDefault="00426BC2">
          <w:pPr>
            <w:pStyle w:val="TM1"/>
            <w:tabs>
              <w:tab w:val="left" w:pos="660"/>
              <w:tab w:val="right" w:leader="dot" w:pos="9062"/>
            </w:tabs>
            <w:rPr>
              <w:noProof/>
            </w:rPr>
          </w:pPr>
          <w:hyperlink w:anchor="_Toc174446251" w:history="1">
            <w:r w:rsidRPr="00042595">
              <w:rPr>
                <w:rStyle w:val="Lienhypertexte"/>
                <w:noProof/>
              </w:rPr>
              <w:t>11.</w:t>
            </w:r>
            <w:r>
              <w:rPr>
                <w:noProof/>
              </w:rPr>
              <w:tab/>
            </w:r>
            <w:r w:rsidRPr="00042595">
              <w:rPr>
                <w:rStyle w:val="Lienhypertexte"/>
                <w:noProof/>
              </w:rPr>
              <w:t>Votre avis nous intéresse : pôle de consultation des familles du service AGBF</w:t>
            </w:r>
            <w:r>
              <w:rPr>
                <w:noProof/>
                <w:webHidden/>
              </w:rPr>
              <w:tab/>
            </w:r>
            <w:r>
              <w:rPr>
                <w:noProof/>
                <w:webHidden/>
              </w:rPr>
              <w:fldChar w:fldCharType="begin"/>
            </w:r>
            <w:r>
              <w:rPr>
                <w:noProof/>
                <w:webHidden/>
              </w:rPr>
              <w:instrText xml:space="preserve"> PAGEREF _Toc174446251 \h </w:instrText>
            </w:r>
            <w:r>
              <w:rPr>
                <w:noProof/>
                <w:webHidden/>
              </w:rPr>
            </w:r>
            <w:r>
              <w:rPr>
                <w:noProof/>
                <w:webHidden/>
              </w:rPr>
              <w:fldChar w:fldCharType="separate"/>
            </w:r>
            <w:r>
              <w:rPr>
                <w:noProof/>
                <w:webHidden/>
              </w:rPr>
              <w:t>5</w:t>
            </w:r>
            <w:r>
              <w:rPr>
                <w:noProof/>
                <w:webHidden/>
              </w:rPr>
              <w:fldChar w:fldCharType="end"/>
            </w:r>
          </w:hyperlink>
        </w:p>
        <w:p w:rsidR="00426BC2" w:rsidRDefault="00426BC2">
          <w:r>
            <w:rPr>
              <w:b/>
              <w:bCs/>
            </w:rPr>
            <w:fldChar w:fldCharType="end"/>
          </w:r>
        </w:p>
      </w:sdtContent>
    </w:sdt>
    <w:p w:rsidR="00AF508C" w:rsidRDefault="00AF508C" w:rsidP="00AF508C"/>
    <w:p w:rsidR="00FD6105" w:rsidRDefault="00FD6105" w:rsidP="00FD6105">
      <w:pPr>
        <w:pStyle w:val="Titre1"/>
      </w:pPr>
      <w:bookmarkStart w:id="0" w:name="_Toc174446236"/>
      <w:r>
        <w:t>Édito</w:t>
      </w:r>
      <w:bookmarkEnd w:id="0"/>
    </w:p>
    <w:p w:rsidR="00FD6105" w:rsidRDefault="00FD6105" w:rsidP="00FD6105">
      <w:r>
        <w:t>Ce nouvel « Actu des Familles » vous rappellera les dates et thèmes de nos « Jeudi de l’info » accessibles gratuitement dans les</w:t>
      </w:r>
      <w:r w:rsidR="00426BC2">
        <w:t xml:space="preserve"> </w:t>
      </w:r>
      <w:r>
        <w:t xml:space="preserve">locaux de l’Udaf de l’Essonne et vous alertera sur les dangers du </w:t>
      </w:r>
      <w:proofErr w:type="gramStart"/>
      <w:r>
        <w:t>gaz</w:t>
      </w:r>
      <w:proofErr w:type="gramEnd"/>
      <w:r>
        <w:t xml:space="preserve"> hilarant pour la santé et la vie de nos enfants. Vous y trouverez aussi une recette </w:t>
      </w:r>
      <w:proofErr w:type="spellStart"/>
      <w:r>
        <w:t>anti-gaspi</w:t>
      </w:r>
      <w:proofErr w:type="spellEnd"/>
      <w:r>
        <w:t xml:space="preserve"> facile et bon marché : le potage aux </w:t>
      </w:r>
      <w:proofErr w:type="spellStart"/>
      <w:r>
        <w:t>fanes</w:t>
      </w:r>
      <w:proofErr w:type="spellEnd"/>
      <w:r>
        <w:t xml:space="preserve"> de radis.</w:t>
      </w:r>
    </w:p>
    <w:p w:rsidR="00FD6105" w:rsidRDefault="00FD6105" w:rsidP="00FD6105">
      <w:r>
        <w:t>Pourquoi déclarer vos revenus aux impôts même si vous n’êtes pas imposable ? Pourquoi tout jeune français d</w:t>
      </w:r>
      <w:r w:rsidR="00426BC2">
        <w:t xml:space="preserve">e 15 à 25 ans doit-il se faire </w:t>
      </w:r>
      <w:r>
        <w:t>recenser ?  On vous dit tout.</w:t>
      </w:r>
    </w:p>
    <w:p w:rsidR="00FD6105" w:rsidRDefault="00FD6105" w:rsidP="00FD6105">
      <w:r>
        <w:t xml:space="preserve">Il y est rappelé aussi que depuis avril, le contrôle technique est obligatoire pour </w:t>
      </w:r>
      <w:proofErr w:type="gramStart"/>
      <w:r>
        <w:t>les deux roues motorisés</w:t>
      </w:r>
      <w:proofErr w:type="gramEnd"/>
      <w:r>
        <w:t>, que des prestations sociales ont été revalorisées et que la « vignette verte » est supprimée.</w:t>
      </w:r>
    </w:p>
    <w:p w:rsidR="00FD6105" w:rsidRDefault="00FD6105" w:rsidP="00FD6105">
      <w:r>
        <w:t>Quant à notre Udaf, sa candidature a été retenue par le Conseil départemental pour gérer les Mesures d’Accompagnement Social Personnalisé (MASP). Notre service Aide à la Gestion</w:t>
      </w:r>
      <w:bookmarkStart w:id="1" w:name="_GoBack"/>
      <w:bookmarkEnd w:id="1"/>
      <w:r>
        <w:t xml:space="preserve"> du Budget </w:t>
      </w:r>
      <w:r>
        <w:lastRenderedPageBreak/>
        <w:t>Familial (AGBF) a également brillamment réussi l’évaluation de la Haute autorité de santé, avec la note de 3.89/4.</w:t>
      </w:r>
    </w:p>
    <w:p w:rsidR="00FD6105" w:rsidRDefault="00FD6105" w:rsidP="00FD6105">
      <w:r>
        <w:t>Et pour améliorer encore la qualité de nos accompagnements, des familles du service AGBF seront bientôt sollicitées par téléphone pour donner leur avis.</w:t>
      </w:r>
    </w:p>
    <w:p w:rsidR="00AF508C" w:rsidRDefault="00FD6105" w:rsidP="00FD6105">
      <w:r>
        <w:t>Bonne lecture</w:t>
      </w:r>
    </w:p>
    <w:p w:rsidR="00FD6105" w:rsidRDefault="00FD6105" w:rsidP="00FD6105">
      <w:r>
        <w:t>Isabelle gaillard – Présidente de l’Udaf de l’Essonne</w:t>
      </w:r>
    </w:p>
    <w:p w:rsidR="00FD6105" w:rsidRDefault="00FD6105" w:rsidP="00FD6105"/>
    <w:p w:rsidR="00FD6105" w:rsidRDefault="00FD6105" w:rsidP="00FD6105">
      <w:pPr>
        <w:pStyle w:val="Titre1"/>
      </w:pPr>
      <w:bookmarkStart w:id="2" w:name="_Toc174446237"/>
      <w:r>
        <w:t>Actions collectives : les jeudis de l’info</w:t>
      </w:r>
      <w:bookmarkEnd w:id="2"/>
      <w:r w:rsidRPr="00FD6105">
        <w:t xml:space="preserve"> </w:t>
      </w:r>
    </w:p>
    <w:p w:rsidR="00FD6105" w:rsidRDefault="00FD6105" w:rsidP="00FD6105">
      <w:r>
        <w:t>Depuis janvier 2022, l’Udaf organise « Les jeudis de l’info » : des actions collectives qui ont lieu dans ses locaux, à Évry-Courcouronnes.</w:t>
      </w:r>
    </w:p>
    <w:p w:rsidR="00FD6105" w:rsidRDefault="00FD6105" w:rsidP="00FD6105">
      <w:r>
        <w:t>Ce sont des ateliers thématiques pour répondre à vos questions.</w:t>
      </w:r>
    </w:p>
    <w:p w:rsidR="00FD6105" w:rsidRDefault="00FD6105" w:rsidP="00FD6105">
      <w:r>
        <w:t>Ils sont gratuits, sur inscription.</w:t>
      </w:r>
    </w:p>
    <w:p w:rsidR="00FD6105" w:rsidRDefault="00FD6105" w:rsidP="00FD6105">
      <w:r>
        <w:t xml:space="preserve">Pour en savoir plus, contactez Catherine Morvan par téléphone au 01 60 91 30 59 ou par mail à l’adresse : </w:t>
      </w:r>
      <w:hyperlink r:id="rId8" w:history="1">
        <w:r w:rsidRPr="00EB3A85">
          <w:rPr>
            <w:rStyle w:val="Lienhypertexte"/>
          </w:rPr>
          <w:t>actionscollectives@udaf91.fr</w:t>
        </w:r>
      </w:hyperlink>
      <w:r>
        <w:t xml:space="preserve"> </w:t>
      </w:r>
    </w:p>
    <w:p w:rsidR="00FD6105" w:rsidRDefault="00FD6105" w:rsidP="00FD6105">
      <w:r>
        <w:t>Les dates des prochains ateliers :</w:t>
      </w:r>
    </w:p>
    <w:p w:rsidR="00FD6105" w:rsidRDefault="00FD6105" w:rsidP="008E5E21">
      <w:pPr>
        <w:pStyle w:val="Paragraphedeliste"/>
        <w:numPr>
          <w:ilvl w:val="0"/>
          <w:numId w:val="2"/>
        </w:numPr>
      </w:pPr>
      <w:r>
        <w:t>Jeudi 13 juin 2024 à 14 heures : classement de papiers</w:t>
      </w:r>
    </w:p>
    <w:p w:rsidR="00FD6105" w:rsidRDefault="00FD6105" w:rsidP="00FD6105">
      <w:pPr>
        <w:pStyle w:val="Paragraphedeliste"/>
        <w:numPr>
          <w:ilvl w:val="0"/>
          <w:numId w:val="2"/>
        </w:numPr>
      </w:pPr>
      <w:r>
        <w:t>Jeudi 19 septembre 2024 à 14 heures : budget</w:t>
      </w:r>
    </w:p>
    <w:p w:rsidR="00FD6105" w:rsidRDefault="00FD6105" w:rsidP="00983A07">
      <w:pPr>
        <w:pStyle w:val="Paragraphedeliste"/>
        <w:numPr>
          <w:ilvl w:val="0"/>
          <w:numId w:val="2"/>
        </w:numPr>
      </w:pPr>
      <w:r>
        <w:t>Jeudi 17 octobre 2024 à 14 heures : café logement</w:t>
      </w:r>
    </w:p>
    <w:p w:rsidR="00FD6105" w:rsidRDefault="00FD6105" w:rsidP="002E111D">
      <w:pPr>
        <w:pStyle w:val="Paragraphedeliste"/>
        <w:numPr>
          <w:ilvl w:val="0"/>
          <w:numId w:val="2"/>
        </w:numPr>
      </w:pPr>
      <w:r>
        <w:t>Jeudi 14 novembre 2024 à 14 heures : manger économique et équilibré</w:t>
      </w:r>
    </w:p>
    <w:p w:rsidR="00FD6105" w:rsidRDefault="00FD6105" w:rsidP="00B317A6">
      <w:pPr>
        <w:pStyle w:val="Paragraphedeliste"/>
        <w:numPr>
          <w:ilvl w:val="0"/>
          <w:numId w:val="2"/>
        </w:numPr>
      </w:pPr>
      <w:r>
        <w:t>Jeudi 12 décembre 2024 à 14 heures : les assurances : j’assure, t’assures.</w:t>
      </w:r>
    </w:p>
    <w:p w:rsidR="00FD6105" w:rsidRDefault="00FD6105" w:rsidP="00FD6105"/>
    <w:p w:rsidR="00FD6105" w:rsidRDefault="00FD6105" w:rsidP="00FD6105">
      <w:r>
        <w:t>ALERTE</w:t>
      </w:r>
    </w:p>
    <w:p w:rsidR="00FD6105" w:rsidRDefault="00FD6105" w:rsidP="00FD6105">
      <w:r>
        <w:t xml:space="preserve">Gaz hilarant, </w:t>
      </w:r>
      <w:proofErr w:type="gramStart"/>
      <w:r>
        <w:t>c’est pas</w:t>
      </w:r>
      <w:proofErr w:type="gramEnd"/>
      <w:r>
        <w:t xml:space="preserve"> marrant !!!</w:t>
      </w:r>
    </w:p>
    <w:p w:rsidR="00FD6105" w:rsidRDefault="00FD6105" w:rsidP="00FD6105">
      <w:r>
        <w:t>C’est chez nous et maintenant !</w:t>
      </w:r>
    </w:p>
    <w:p w:rsidR="00FD6105" w:rsidRDefault="00FD6105" w:rsidP="00FD6105">
      <w:pPr>
        <w:pStyle w:val="Titre1"/>
      </w:pPr>
      <w:bookmarkStart w:id="3" w:name="_Toc174446238"/>
      <w:r>
        <w:t>Ce qui change au 1er avril 2024 :</w:t>
      </w:r>
      <w:bookmarkEnd w:id="3"/>
    </w:p>
    <w:p w:rsidR="00FD6105" w:rsidRDefault="00FD6105" w:rsidP="00FD6105">
      <w:pPr>
        <w:pStyle w:val="Titre2"/>
      </w:pPr>
      <w:bookmarkStart w:id="4" w:name="_Toc174446239"/>
      <w:r>
        <w:t>Contrôle technique obligatoire :</w:t>
      </w:r>
      <w:bookmarkEnd w:id="4"/>
      <w:r>
        <w:t xml:space="preserve"> </w:t>
      </w:r>
    </w:p>
    <w:p w:rsidR="00FD6105" w:rsidRDefault="00FD6105" w:rsidP="00FD6105">
      <w:proofErr w:type="gramStart"/>
      <w:r>
        <w:t>le</w:t>
      </w:r>
      <w:proofErr w:type="gramEnd"/>
      <w:r>
        <w:t xml:space="preserve"> contrôle technique tous les trois ans devient obligatoire pour les deux-roues motorisés, sous peine d’une amende de 135 €.</w:t>
      </w:r>
    </w:p>
    <w:p w:rsidR="00FD6105" w:rsidRDefault="00FD6105" w:rsidP="00FD6105">
      <w:pPr>
        <w:pStyle w:val="Titre2"/>
      </w:pPr>
      <w:bookmarkStart w:id="5" w:name="_Toc174446240"/>
      <w:r>
        <w:t>Revalorisation des prestations sociales:</w:t>
      </w:r>
      <w:bookmarkEnd w:id="5"/>
      <w:r>
        <w:t xml:space="preserve"> </w:t>
      </w:r>
    </w:p>
    <w:p w:rsidR="00FD6105" w:rsidRDefault="00FD6105" w:rsidP="00FD6105">
      <w:r>
        <w:t>Le revenu de solidarité active (RSA), prime d’activité, allocations familiales ou encore allocation aux adultes handicapés (AAH); ces prestations sociales progressent de 4.6 % en raison de l’inflation.</w:t>
      </w:r>
    </w:p>
    <w:p w:rsidR="00FD6105" w:rsidRDefault="00FD6105" w:rsidP="00FD6105">
      <w:pPr>
        <w:pStyle w:val="Titre2"/>
      </w:pPr>
      <w:bookmarkStart w:id="6" w:name="_Toc174446241"/>
      <w:r>
        <w:t>Fin de la vignette verte:</w:t>
      </w:r>
      <w:bookmarkEnd w:id="6"/>
      <w:r>
        <w:t xml:space="preserve"> </w:t>
      </w:r>
    </w:p>
    <w:p w:rsidR="00FD6105" w:rsidRDefault="00FD6105" w:rsidP="00FD6105">
      <w:r>
        <w:t>Il n’y a désormais plus besoin de vignette ni de carte verte pour les véhicules immatriculés. Toutefois, l’assurance auto ou moto reste obligatoire et indispensable.</w:t>
      </w:r>
    </w:p>
    <w:p w:rsidR="00FD6105" w:rsidRDefault="00FD6105" w:rsidP="00FD6105">
      <w:r>
        <w:lastRenderedPageBreak/>
        <w:t>En cas de contrôle, les forces de l’ordre peuvent vérifier l’assurance via le fichier des véhicules assurés (FVA) grâce à la plaque d’immatriculation.</w:t>
      </w:r>
    </w:p>
    <w:p w:rsidR="00FD6105" w:rsidRDefault="00FD6105" w:rsidP="004374C9">
      <w:pPr>
        <w:pStyle w:val="Titre1"/>
      </w:pPr>
      <w:bookmarkStart w:id="7" w:name="_Toc174446242"/>
      <w:r>
        <w:t>Protoxyde d’azote</w:t>
      </w:r>
      <w:bookmarkEnd w:id="7"/>
    </w:p>
    <w:p w:rsidR="00FD6105" w:rsidRDefault="00FD6105" w:rsidP="00FD6105">
      <w:r>
        <w:t>Force est de constater que l’utilisation détournée du protoxyde d’azote se répand et atteint désormais l’ensemble du territoire essonnien, même le milieu rural.</w:t>
      </w:r>
    </w:p>
    <w:p w:rsidR="00FD6105" w:rsidRDefault="00FD6105" w:rsidP="00FD6105">
      <w:r>
        <w:t>Au-delà de l’aspect juridique, qui précise que :</w:t>
      </w:r>
    </w:p>
    <w:p w:rsidR="00FD6105" w:rsidRDefault="00FD6105" w:rsidP="00FD6105">
      <w:pPr>
        <w:pStyle w:val="Paragraphedeliste"/>
        <w:numPr>
          <w:ilvl w:val="0"/>
          <w:numId w:val="3"/>
        </w:numPr>
      </w:pPr>
      <w:proofErr w:type="gramStart"/>
      <w:r>
        <w:t>la</w:t>
      </w:r>
      <w:proofErr w:type="gramEnd"/>
      <w:r>
        <w:t xml:space="preserve"> vente est interdite aux mineurs ;</w:t>
      </w:r>
    </w:p>
    <w:p w:rsidR="00FD6105" w:rsidRDefault="00FD6105" w:rsidP="00FD6105">
      <w:pPr>
        <w:pStyle w:val="Paragraphedeliste"/>
        <w:numPr>
          <w:ilvl w:val="0"/>
          <w:numId w:val="3"/>
        </w:numPr>
      </w:pPr>
      <w:proofErr w:type="gramStart"/>
      <w:r>
        <w:t>inciter</w:t>
      </w:r>
      <w:proofErr w:type="gramEnd"/>
      <w:r>
        <w:t xml:space="preserve"> un mineur à en consommer est puni de 15 000 euros d’amende.</w:t>
      </w:r>
    </w:p>
    <w:p w:rsidR="00FD6105" w:rsidRDefault="00FD6105" w:rsidP="00FD6105">
      <w:r>
        <w:t>La vente ou l’offre dans les débits de boissons et de tabac ainsi que des accessoires d’aide à l’inhalation peut être condamnée et passible d’une amende de 3 750 euros.</w:t>
      </w:r>
    </w:p>
    <w:p w:rsidR="00FD6105" w:rsidRDefault="00FD6105" w:rsidP="00FD6105">
      <w:r>
        <w:t>Il est de notre devoir d’informer et d’alerter la population, jeunes et parents, sur les dangers de cette utilisation détournée et le fait qu’il s’agit bien d’une drogue.</w:t>
      </w:r>
    </w:p>
    <w:p w:rsidR="00FD6105" w:rsidRDefault="00FD6105" w:rsidP="00FD6105">
      <w:r>
        <w:t>La consommation du protoxyde d’azote provoque :</w:t>
      </w:r>
    </w:p>
    <w:p w:rsidR="00FD6105" w:rsidRDefault="00FD6105" w:rsidP="00FD6105">
      <w:pPr>
        <w:pStyle w:val="Paragraphedeliste"/>
        <w:numPr>
          <w:ilvl w:val="0"/>
          <w:numId w:val="4"/>
        </w:numPr>
      </w:pPr>
      <w:proofErr w:type="gramStart"/>
      <w:r>
        <w:t>asphyxies</w:t>
      </w:r>
      <w:proofErr w:type="gramEnd"/>
      <w:r>
        <w:t xml:space="preserve"> par manque d’oxygène et des séquelles neurologiques irréversibles ;</w:t>
      </w:r>
    </w:p>
    <w:p w:rsidR="00FD6105" w:rsidRDefault="00FD6105" w:rsidP="00FD6105">
      <w:pPr>
        <w:pStyle w:val="Paragraphedeliste"/>
        <w:numPr>
          <w:ilvl w:val="0"/>
          <w:numId w:val="4"/>
        </w:numPr>
      </w:pPr>
      <w:proofErr w:type="gramStart"/>
      <w:r>
        <w:t>vertiges</w:t>
      </w:r>
      <w:proofErr w:type="gramEnd"/>
      <w:r>
        <w:t xml:space="preserve"> et désorientation ;</w:t>
      </w:r>
    </w:p>
    <w:p w:rsidR="00FD6105" w:rsidRDefault="00FD6105" w:rsidP="00FD6105">
      <w:pPr>
        <w:pStyle w:val="Paragraphedeliste"/>
        <w:numPr>
          <w:ilvl w:val="0"/>
          <w:numId w:val="4"/>
        </w:numPr>
      </w:pPr>
      <w:proofErr w:type="gramStart"/>
      <w:r>
        <w:t>troubles</w:t>
      </w:r>
      <w:proofErr w:type="gramEnd"/>
      <w:r>
        <w:t xml:space="preserve"> du rythme cardiaque, pertes de connaissance et des chutes parfois mortelles ;</w:t>
      </w:r>
    </w:p>
    <w:p w:rsidR="004374C9" w:rsidRDefault="00FD6105" w:rsidP="004374C9">
      <w:pPr>
        <w:pStyle w:val="Paragraphedeliste"/>
        <w:numPr>
          <w:ilvl w:val="0"/>
          <w:numId w:val="4"/>
        </w:numPr>
      </w:pPr>
      <w:proofErr w:type="gramStart"/>
      <w:r>
        <w:t>brulures</w:t>
      </w:r>
      <w:proofErr w:type="gramEnd"/>
      <w:r>
        <w:t xml:space="preserve"> graves par le froid du gaz.</w:t>
      </w:r>
    </w:p>
    <w:p w:rsidR="00FD6105" w:rsidRDefault="00FD6105" w:rsidP="00FD6105">
      <w:r>
        <w:t>En France, on note une forte augmentation de cas graves et de décès. Dès la fin du primaire, de jeunes consommateurs sont désormais repérés.</w:t>
      </w:r>
    </w:p>
    <w:p w:rsidR="00FD6105" w:rsidRDefault="00FD6105" w:rsidP="00FD6105">
      <w:r>
        <w:t>En 2021, 285 cas avec séquelles et plus de 50 décès ont été dénombrés. Alors, réagissons et ne laissons pas nos enfants mourir en les informant sur une pratique qu’on leur propose comme récréative et qui est en fait un danger qui peut s’avérer mortel.</w:t>
      </w:r>
    </w:p>
    <w:p w:rsidR="004374C9" w:rsidRDefault="004374C9" w:rsidP="004374C9">
      <w:pPr>
        <w:pStyle w:val="Titre1"/>
      </w:pPr>
      <w:bookmarkStart w:id="8" w:name="_Toc174446243"/>
      <w:r>
        <w:t xml:space="preserve">Recette </w:t>
      </w:r>
      <w:proofErr w:type="spellStart"/>
      <w:r>
        <w:t>anti-gaspi</w:t>
      </w:r>
      <w:bookmarkEnd w:id="8"/>
      <w:proofErr w:type="spellEnd"/>
    </w:p>
    <w:p w:rsidR="004374C9" w:rsidRDefault="004374C9" w:rsidP="004374C9">
      <w:r>
        <w:t xml:space="preserve">Après avoir dégusté vos radis, ne jetez plus les </w:t>
      </w:r>
      <w:proofErr w:type="spellStart"/>
      <w:r>
        <w:t>fanes</w:t>
      </w:r>
      <w:proofErr w:type="spellEnd"/>
      <w:r>
        <w:t>, utilisez-les dans cette recette anti gaspi : la soupe de fanes de radis.</w:t>
      </w:r>
    </w:p>
    <w:p w:rsidR="004374C9" w:rsidRDefault="004374C9" w:rsidP="004374C9">
      <w:r>
        <w:t>Pour 4 personnes - Très facile et bon marché</w:t>
      </w:r>
    </w:p>
    <w:p w:rsidR="004374C9" w:rsidRDefault="004374C9" w:rsidP="004374C9">
      <w:pPr>
        <w:pStyle w:val="Titre2"/>
      </w:pPr>
      <w:bookmarkStart w:id="9" w:name="_Toc174446244"/>
      <w:r>
        <w:t>Ingrédients :</w:t>
      </w:r>
      <w:bookmarkEnd w:id="9"/>
    </w:p>
    <w:p w:rsidR="004374C9" w:rsidRDefault="004374C9" w:rsidP="004374C9">
      <w:pPr>
        <w:pStyle w:val="Paragraphedeliste"/>
        <w:numPr>
          <w:ilvl w:val="0"/>
          <w:numId w:val="5"/>
        </w:numPr>
      </w:pPr>
      <w:r>
        <w:t>Sel et poivre</w:t>
      </w:r>
    </w:p>
    <w:p w:rsidR="004374C9" w:rsidRDefault="004374C9" w:rsidP="004374C9">
      <w:pPr>
        <w:pStyle w:val="Paragraphedeliste"/>
        <w:numPr>
          <w:ilvl w:val="0"/>
          <w:numId w:val="5"/>
        </w:numPr>
      </w:pPr>
      <w:r>
        <w:t>30 g de beurre 1 oignon</w:t>
      </w:r>
    </w:p>
    <w:p w:rsidR="004374C9" w:rsidRDefault="004374C9" w:rsidP="004374C9">
      <w:pPr>
        <w:pStyle w:val="Paragraphedeliste"/>
        <w:numPr>
          <w:ilvl w:val="0"/>
          <w:numId w:val="5"/>
        </w:numPr>
      </w:pPr>
      <w:r>
        <w:t xml:space="preserve">Les </w:t>
      </w:r>
      <w:proofErr w:type="spellStart"/>
      <w:r>
        <w:t>fanes</w:t>
      </w:r>
      <w:proofErr w:type="spellEnd"/>
      <w:r>
        <w:t xml:space="preserve"> d’une botte de radis (bio si possible)</w:t>
      </w:r>
    </w:p>
    <w:p w:rsidR="004374C9" w:rsidRDefault="004374C9" w:rsidP="004374C9">
      <w:pPr>
        <w:pStyle w:val="Paragraphedeliste"/>
        <w:numPr>
          <w:ilvl w:val="0"/>
          <w:numId w:val="5"/>
        </w:numPr>
      </w:pPr>
      <w:r>
        <w:t>4 pommes de terre 1 litre d’eau</w:t>
      </w:r>
    </w:p>
    <w:p w:rsidR="004374C9" w:rsidRDefault="004374C9" w:rsidP="004374C9">
      <w:pPr>
        <w:pStyle w:val="Paragraphedeliste"/>
        <w:numPr>
          <w:ilvl w:val="0"/>
          <w:numId w:val="5"/>
        </w:numPr>
      </w:pPr>
      <w:r>
        <w:t>2 tablettes de bouillon de volaille</w:t>
      </w:r>
    </w:p>
    <w:p w:rsidR="004374C9" w:rsidRDefault="004374C9" w:rsidP="004374C9">
      <w:pPr>
        <w:pStyle w:val="Paragraphedeliste"/>
        <w:numPr>
          <w:ilvl w:val="0"/>
          <w:numId w:val="5"/>
        </w:numPr>
      </w:pPr>
      <w:r>
        <w:t>4 cuillères à soupe de crème</w:t>
      </w:r>
    </w:p>
    <w:p w:rsidR="004374C9" w:rsidRDefault="004374C9" w:rsidP="004374C9">
      <w:pPr>
        <w:pStyle w:val="Titre2"/>
      </w:pPr>
      <w:bookmarkStart w:id="10" w:name="_Toc174446245"/>
      <w:r>
        <w:t>Préparation :</w:t>
      </w:r>
      <w:bookmarkEnd w:id="10"/>
    </w:p>
    <w:p w:rsidR="004374C9" w:rsidRDefault="004374C9" w:rsidP="004374C9">
      <w:pPr>
        <w:pStyle w:val="Paragraphedeliste"/>
        <w:numPr>
          <w:ilvl w:val="0"/>
          <w:numId w:val="6"/>
        </w:numPr>
      </w:pPr>
      <w:r>
        <w:t>Peler et émincer l'oignon.</w:t>
      </w:r>
    </w:p>
    <w:p w:rsidR="004374C9" w:rsidRDefault="004374C9" w:rsidP="004374C9">
      <w:pPr>
        <w:pStyle w:val="Paragraphedeliste"/>
        <w:numPr>
          <w:ilvl w:val="0"/>
          <w:numId w:val="6"/>
        </w:numPr>
      </w:pPr>
      <w:r>
        <w:t xml:space="preserve">Éplucher les pommes de terre et les couper en rondelles. Laver les </w:t>
      </w:r>
      <w:proofErr w:type="spellStart"/>
      <w:r>
        <w:t>fanes</w:t>
      </w:r>
      <w:proofErr w:type="spellEnd"/>
      <w:r>
        <w:t xml:space="preserve"> de radis.</w:t>
      </w:r>
    </w:p>
    <w:p w:rsidR="004374C9" w:rsidRDefault="004374C9" w:rsidP="004374C9">
      <w:pPr>
        <w:pStyle w:val="Paragraphedeliste"/>
        <w:numPr>
          <w:ilvl w:val="0"/>
          <w:numId w:val="6"/>
        </w:numPr>
      </w:pPr>
      <w:r>
        <w:t>Dans une cocotte, faire fondre le beurre. Y faire revenir l'oignon sans le colorer.</w:t>
      </w:r>
    </w:p>
    <w:p w:rsidR="004374C9" w:rsidRDefault="004374C9" w:rsidP="004374C9">
      <w:pPr>
        <w:pStyle w:val="Paragraphedeliste"/>
        <w:numPr>
          <w:ilvl w:val="0"/>
          <w:numId w:val="6"/>
        </w:numPr>
      </w:pPr>
      <w:r>
        <w:t xml:space="preserve">Ajouter les pommes de terre et les </w:t>
      </w:r>
      <w:proofErr w:type="spellStart"/>
      <w:r>
        <w:t>fanes</w:t>
      </w:r>
      <w:proofErr w:type="spellEnd"/>
      <w:r>
        <w:t xml:space="preserve"> de radis. Faire revenir l'ensemble 5 mn.</w:t>
      </w:r>
    </w:p>
    <w:p w:rsidR="004374C9" w:rsidRDefault="004374C9" w:rsidP="004374C9">
      <w:pPr>
        <w:pStyle w:val="Paragraphedeliste"/>
        <w:numPr>
          <w:ilvl w:val="0"/>
          <w:numId w:val="6"/>
        </w:numPr>
      </w:pPr>
      <w:r>
        <w:lastRenderedPageBreak/>
        <w:t>Ajouter l’eau et les cubes de bouillon de volaille.</w:t>
      </w:r>
    </w:p>
    <w:p w:rsidR="004374C9" w:rsidRDefault="004374C9" w:rsidP="004374C9">
      <w:pPr>
        <w:pStyle w:val="Paragraphedeliste"/>
        <w:numPr>
          <w:ilvl w:val="0"/>
          <w:numId w:val="6"/>
        </w:numPr>
      </w:pPr>
      <w:r>
        <w:t>Laisser cuire 20 mn à couvert.</w:t>
      </w:r>
    </w:p>
    <w:p w:rsidR="004374C9" w:rsidRDefault="004374C9" w:rsidP="004374C9">
      <w:pPr>
        <w:pStyle w:val="Paragraphedeliste"/>
        <w:numPr>
          <w:ilvl w:val="0"/>
          <w:numId w:val="6"/>
        </w:numPr>
      </w:pPr>
      <w:r>
        <w:t>Ajouter au dernier moment la crème et mixer l'ensemble.</w:t>
      </w:r>
    </w:p>
    <w:p w:rsidR="005521D2" w:rsidRDefault="005521D2" w:rsidP="005521D2">
      <w:pPr>
        <w:pStyle w:val="Titre1"/>
      </w:pPr>
      <w:bookmarkStart w:id="11" w:name="_Toc174446246"/>
      <w:r>
        <w:t>Les impôts: campagne 2024, et conséquences</w:t>
      </w:r>
      <w:bookmarkEnd w:id="11"/>
    </w:p>
    <w:p w:rsidR="005521D2" w:rsidRDefault="005521D2" w:rsidP="005521D2">
      <w:r>
        <w:t>Pourquoi déclarer vos revenus aux impôts ? Pour recevoir un justificatif de vos ressources déclarées.</w:t>
      </w:r>
    </w:p>
    <w:p w:rsidR="005521D2" w:rsidRDefault="005521D2" w:rsidP="005521D2">
      <w:r>
        <w:t>Ce justificatif est indispensable pour faire des démarches auprès d’organismes tels que les bailleurs, la CAF, la mairie etc…</w:t>
      </w:r>
    </w:p>
    <w:p w:rsidR="005521D2" w:rsidRDefault="005521D2" w:rsidP="005521D2">
      <w:r>
        <w:t>Il permet aussi d’obtenir des aides ou allocations en fonction du montant de vos ressources, et de déposer une demande de logement social, de faire une demande de bourse pour la scolarité de vos enfants etc.</w:t>
      </w:r>
    </w:p>
    <w:p w:rsidR="005521D2" w:rsidRDefault="005521D2" w:rsidP="005521D2">
      <w:pPr>
        <w:pStyle w:val="Paragraphedeliste"/>
        <w:numPr>
          <w:ilvl w:val="0"/>
          <w:numId w:val="7"/>
        </w:numPr>
      </w:pPr>
      <w:r>
        <w:t>Si vous déclarez sur papier : vous recevez votre avis d’imposition ou de non-imposition au format papier fin juillet/début août</w:t>
      </w:r>
    </w:p>
    <w:p w:rsidR="005521D2" w:rsidRDefault="005521D2" w:rsidP="005521D2">
      <w:pPr>
        <w:pStyle w:val="Paragraphedeliste"/>
        <w:numPr>
          <w:ilvl w:val="0"/>
          <w:numId w:val="7"/>
        </w:numPr>
      </w:pPr>
      <w:r>
        <w:t>Si vous déclarez en ligne : vous obtenez votre avis de situation de situation déclarative sur le revenu (ASDR) directement sur votre compte personnel des impôts.</w:t>
      </w:r>
    </w:p>
    <w:p w:rsidR="005521D2" w:rsidRDefault="005521D2" w:rsidP="005521D2">
      <w:r>
        <w:t>Pensez à vérifier les éléments de votre déclaration et à la valider sur le site</w:t>
      </w:r>
    </w:p>
    <w:p w:rsidR="004374C9" w:rsidRDefault="005521D2" w:rsidP="005521D2">
      <w:pPr>
        <w:tabs>
          <w:tab w:val="left" w:pos="6249"/>
        </w:tabs>
      </w:pPr>
      <w:r>
        <w:t>Accueil | impots.gouv.fr même si vous n’êtes pas imposable !</w:t>
      </w:r>
    </w:p>
    <w:p w:rsidR="005521D2" w:rsidRDefault="005521D2" w:rsidP="005521D2">
      <w:pPr>
        <w:pStyle w:val="Titre1"/>
      </w:pPr>
      <w:bookmarkStart w:id="12" w:name="_Toc174446247"/>
      <w:r>
        <w:t>Le recensement et JDC</w:t>
      </w:r>
      <w:bookmarkEnd w:id="12"/>
    </w:p>
    <w:p w:rsidR="005521D2" w:rsidRDefault="005521D2" w:rsidP="005521D2">
      <w:pPr>
        <w:tabs>
          <w:tab w:val="left" w:pos="6249"/>
        </w:tabs>
      </w:pPr>
      <w:r>
        <w:t>Tout jeune français, ayant atteint l’âge de 16 ans et jusqu’à 25 ans doit spontanément se faire recenser auprès de la mairie de son domicile.</w:t>
      </w:r>
    </w:p>
    <w:p w:rsidR="005521D2" w:rsidRDefault="005521D2" w:rsidP="005521D2">
      <w:pPr>
        <w:tabs>
          <w:tab w:val="left" w:pos="6249"/>
        </w:tabs>
      </w:pPr>
      <w:r>
        <w:t>Les jeunes devenus français entre 16 et 25 ans doivent se faire recenser dans le mois qui suit la date d'acquisition de la nationalité française.</w:t>
      </w:r>
    </w:p>
    <w:p w:rsidR="005521D2" w:rsidRDefault="005521D2" w:rsidP="005521D2">
      <w:pPr>
        <w:tabs>
          <w:tab w:val="left" w:pos="6249"/>
        </w:tabs>
      </w:pPr>
      <w:r>
        <w:t>Cette formalité est obligatoire pour pouvoir se présenter aux concours et examens publics (baccalauréat, permis de conduire...).</w:t>
      </w:r>
    </w:p>
    <w:p w:rsidR="005521D2" w:rsidRDefault="005521D2" w:rsidP="005521D2">
      <w:pPr>
        <w:tabs>
          <w:tab w:val="left" w:pos="6249"/>
        </w:tabs>
      </w:pPr>
      <w:r>
        <w:t>Lors du recensement, il faudra fournir une pièce d'identité justifiant de la nationalité française et un livret de famille. À la suite du recensement, la mairie délivre une attestation de recensement.</w:t>
      </w:r>
    </w:p>
    <w:p w:rsidR="005521D2" w:rsidRDefault="005521D2" w:rsidP="005521D2">
      <w:pPr>
        <w:tabs>
          <w:tab w:val="left" w:pos="6249"/>
        </w:tabs>
      </w:pPr>
      <w:r>
        <w:t>Le recensement permet à l'administration de convoquer le jeune pour qu'il effectue la Journée Défense et Citoyenneté. Il permet également l’inscription d'office du jeune sur les listes électorales à ses 18 ans.</w:t>
      </w:r>
    </w:p>
    <w:p w:rsidR="005521D2" w:rsidRDefault="005521D2" w:rsidP="005521D2">
      <w:pPr>
        <w:tabs>
          <w:tab w:val="left" w:pos="6249"/>
        </w:tabs>
      </w:pPr>
      <w:r>
        <w:t>Dans certaines communes, il est également possible de se faire recenser par internet. Prenez contact avec la mairie de votre commune pour plus de renseignements.</w:t>
      </w:r>
    </w:p>
    <w:p w:rsidR="005521D2" w:rsidRDefault="005521D2" w:rsidP="005521D2">
      <w:pPr>
        <w:pStyle w:val="Titre1"/>
      </w:pPr>
      <w:bookmarkStart w:id="13" w:name="_Toc174446248"/>
      <w:r w:rsidRPr="005521D2">
        <w:t>L’Évaluation des services : les résultats du service AGB</w:t>
      </w:r>
      <w:bookmarkEnd w:id="13"/>
    </w:p>
    <w:p w:rsidR="005521D2" w:rsidRDefault="005521D2" w:rsidP="005521D2">
      <w:r>
        <w:t>Entre le 6 et le 10 novembre 2023, le service d’Aide à la Gestion du Budget Familial (AGBF) et le service de Protection Juridique des Majeurs (PJM) ont été évalués pour renouveler leurs autorisations d’exercer.</w:t>
      </w:r>
    </w:p>
    <w:p w:rsidR="005521D2" w:rsidRDefault="005521D2" w:rsidP="005521D2">
      <w:r>
        <w:lastRenderedPageBreak/>
        <w:t xml:space="preserve">Les évaluateurs se sont entretenus avec trois personnes accompagnées par </w:t>
      </w:r>
      <w:proofErr w:type="gramStart"/>
      <w:r>
        <w:t>notre  service</w:t>
      </w:r>
      <w:proofErr w:type="gramEnd"/>
      <w:r>
        <w:t xml:space="preserve">. Ils ont échangé sur des sujets comme l’accompagnement à l’autonomie, l’accès aux droits </w:t>
      </w:r>
      <w:proofErr w:type="gramStart"/>
      <w:r>
        <w:t>ou  encore</w:t>
      </w:r>
      <w:proofErr w:type="gramEnd"/>
      <w:r>
        <w:t xml:space="preserve"> la bientraitance. Les professionnels et la direction ont égale- ment été évalués.</w:t>
      </w:r>
    </w:p>
    <w:p w:rsidR="005521D2" w:rsidRDefault="005521D2" w:rsidP="005521D2">
      <w:r w:rsidRPr="005521D2">
        <w:t>Nous sommes heureux de vous annoncer que nous avons obtenu la note de 3.89/4 pour le service AGBF!</w:t>
      </w:r>
    </w:p>
    <w:p w:rsidR="005521D2" w:rsidRDefault="005521D2" w:rsidP="005521D2">
      <w:r>
        <w:t>M</w:t>
      </w:r>
      <w:r w:rsidRPr="005521D2">
        <w:t xml:space="preserve">ais ne nous arrêtons pas là ! Il </w:t>
      </w:r>
      <w:proofErr w:type="gramStart"/>
      <w:r w:rsidRPr="005521D2">
        <w:t>faut  maintenir</w:t>
      </w:r>
      <w:proofErr w:type="gramEnd"/>
      <w:r w:rsidRPr="005521D2">
        <w:t xml:space="preserve"> le cap pour continuer d’améliorer la qualité de nos accompagnements.</w:t>
      </w:r>
    </w:p>
    <w:p w:rsidR="005521D2" w:rsidRDefault="005521D2" w:rsidP="005521D2">
      <w:pPr>
        <w:pStyle w:val="Titre1"/>
      </w:pPr>
      <w:bookmarkStart w:id="14" w:name="_Toc174446249"/>
      <w:r>
        <w:t>Les contacts utiles</w:t>
      </w:r>
      <w:bookmarkEnd w:id="14"/>
    </w:p>
    <w:p w:rsidR="005521D2" w:rsidRDefault="005521D2" w:rsidP="005521D2">
      <w:r>
        <w:t>Le service AGBF</w:t>
      </w:r>
      <w:r>
        <w:tab/>
        <w:t xml:space="preserve">est joignable par courriel à l’adresse: </w:t>
      </w:r>
      <w:hyperlink r:id="rId9" w:history="1">
        <w:r w:rsidRPr="00A75242">
          <w:rPr>
            <w:rStyle w:val="Lienhypertexte"/>
          </w:rPr>
          <w:t>agbf@udaf91.fr</w:t>
        </w:r>
      </w:hyperlink>
      <w:r>
        <w:t xml:space="preserve"> </w:t>
      </w:r>
    </w:p>
    <w:p w:rsidR="005521D2" w:rsidRDefault="005521D2" w:rsidP="005521D2">
      <w:r>
        <w:t xml:space="preserve">Vous pouvez nous adresser vos réclamations et propositions </w:t>
      </w:r>
      <w:proofErr w:type="gramStart"/>
      <w:r>
        <w:t>d’amélioration  à</w:t>
      </w:r>
      <w:proofErr w:type="gramEnd"/>
      <w:r>
        <w:tab/>
        <w:t>l’adresse mail :</w:t>
      </w:r>
    </w:p>
    <w:p w:rsidR="005521D2" w:rsidRDefault="005521D2" w:rsidP="005521D2">
      <w:r>
        <w:t xml:space="preserve"> </w:t>
      </w:r>
      <w:hyperlink r:id="rId10" w:history="1">
        <w:r w:rsidRPr="00A75242">
          <w:rPr>
            <w:rStyle w:val="Lienhypertexte"/>
          </w:rPr>
          <w:t>reclamations-satisfactions@udaf91.fr</w:t>
        </w:r>
      </w:hyperlink>
      <w:r>
        <w:t xml:space="preserve"> </w:t>
      </w:r>
    </w:p>
    <w:p w:rsidR="005521D2" w:rsidRDefault="005521D2" w:rsidP="005521D2">
      <w:pPr>
        <w:pStyle w:val="Titre1"/>
      </w:pPr>
      <w:bookmarkStart w:id="15" w:name="_Toc174446250"/>
      <w:r>
        <w:t>Les MASP</w:t>
      </w:r>
      <w:bookmarkEnd w:id="15"/>
    </w:p>
    <w:p w:rsidR="005521D2" w:rsidRDefault="005521D2" w:rsidP="005521D2">
      <w:r>
        <w:t>La candidature de l’Udaf de l’Essonne a été retenue par le Conseil Départemental pour gérer les Mesures d’Accompagnement Social Personnalisés.</w:t>
      </w:r>
    </w:p>
    <w:p w:rsidR="005521D2" w:rsidRDefault="005521D2" w:rsidP="005521D2">
      <w:r>
        <w:t>La MASP concerne toute personne majeure qui perçoit des prestations sociales, et dont la santé ou la sécurité est menacée par les difficultés qu’elle éprouve à gérer ses ressources.</w:t>
      </w:r>
    </w:p>
    <w:p w:rsidR="005521D2" w:rsidRDefault="005521D2" w:rsidP="005521D2">
      <w:r>
        <w:t>Il s’agit d’une mesure administrative qui se formalise par un contrat, et qui n’est pas privative de droits.</w:t>
      </w:r>
    </w:p>
    <w:p w:rsidR="005521D2" w:rsidRDefault="005521D2" w:rsidP="005521D2">
      <w:r>
        <w:t>Le Conseil Départemental mandate donc l’Udaf pour accompagner la personne en difficulté, dans ses démarches et la gestion de son budget.</w:t>
      </w:r>
    </w:p>
    <w:p w:rsidR="005521D2" w:rsidRDefault="006570D7" w:rsidP="006570D7">
      <w:pPr>
        <w:pStyle w:val="Titre1"/>
      </w:pPr>
      <w:bookmarkStart w:id="16" w:name="_Toc174446251"/>
      <w:r>
        <w:t>Votre avis nous intéresse : pôle de consultation des familles du service AGBF</w:t>
      </w:r>
      <w:bookmarkEnd w:id="16"/>
    </w:p>
    <w:p w:rsidR="006570D7" w:rsidRDefault="006570D7" w:rsidP="006570D7">
      <w:r>
        <w:t>Dans une démarche d’amélioration continue, un pôle de consultation des familles a été constitué afin de recueillir votre avis. Il est composé de douze membres qui sont chargés de vous contacter par téléphone, sur différents thèmes. Les familles sont sélectionnées de manière aléatoire et anonyme. Les questions qui sont prédéfinies permettent d’alimenter les échanges d’une durée de dix minutes.</w:t>
      </w:r>
    </w:p>
    <w:p w:rsidR="006570D7" w:rsidRDefault="006570D7" w:rsidP="006570D7">
      <w:r>
        <w:t>Votre avis nous est nécessaire afin de nous assurer que vous êtes bien informés de vos droits, d’identifier vos besoins et d’améliorer la qualité de nos services.</w:t>
      </w:r>
    </w:p>
    <w:p w:rsidR="006570D7" w:rsidRDefault="006570D7" w:rsidP="006570D7">
      <w:r>
        <w:t>Le premier questionnaire porte sur le thème : « la communication avec les familles ».</w:t>
      </w:r>
    </w:p>
    <w:p w:rsidR="006570D7" w:rsidRPr="006570D7" w:rsidRDefault="006570D7" w:rsidP="006570D7">
      <w:r>
        <w:t>Nous comptons sur votre participation !</w:t>
      </w:r>
    </w:p>
    <w:sectPr w:rsidR="006570D7" w:rsidRPr="006570D7">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508C" w:rsidRDefault="00AF508C" w:rsidP="00AF508C">
      <w:pPr>
        <w:spacing w:after="0" w:line="240" w:lineRule="auto"/>
      </w:pPr>
      <w:r>
        <w:separator/>
      </w:r>
    </w:p>
  </w:endnote>
  <w:endnote w:type="continuationSeparator" w:id="0">
    <w:p w:rsidR="00AF508C" w:rsidRDefault="00AF508C" w:rsidP="00AF5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C38" w:rsidRPr="00474C38" w:rsidRDefault="00474C38">
    <w:pPr>
      <w:pStyle w:val="Pieddepage"/>
      <w:rPr>
        <w:rFonts w:ascii="Arial Black" w:hAnsi="Arial Black"/>
        <w:color w:val="001A73"/>
        <w:sz w:val="36"/>
      </w:rPr>
    </w:pPr>
    <w:r w:rsidRPr="00474C38">
      <w:rPr>
        <w:rFonts w:ascii="Arial Black" w:hAnsi="Arial Black"/>
        <w:noProof/>
        <w:color w:val="001A73"/>
        <w:sz w:val="36"/>
        <w:lang w:eastAsia="fr-FR"/>
      </w:rPr>
      <w:drawing>
        <wp:inline distT="0" distB="0" distL="0" distR="0">
          <wp:extent cx="1027430" cy="641985"/>
          <wp:effectExtent l="0" t="0" r="1270" b="5715"/>
          <wp:docPr id="1" name="Image 1" descr="Logo de l'Udaf de l'Essonne" title="Logo de l'Udaf de l'Esso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s-baseline_couleurs_udaf_essonne200.png"/>
                  <pic:cNvPicPr/>
                </pic:nvPicPr>
                <pic:blipFill>
                  <a:blip r:embed="rId1">
                    <a:extLst>
                      <a:ext uri="{28A0092B-C50C-407E-A947-70E740481C1C}">
                        <a14:useLocalDpi xmlns:a14="http://schemas.microsoft.com/office/drawing/2010/main" val="0"/>
                      </a:ext>
                    </a:extLst>
                  </a:blip>
                  <a:stretch>
                    <a:fillRect/>
                  </a:stretch>
                </pic:blipFill>
                <pic:spPr>
                  <a:xfrm>
                    <a:off x="0" y="0"/>
                    <a:ext cx="1027430" cy="641985"/>
                  </a:xfrm>
                  <a:prstGeom prst="rect">
                    <a:avLst/>
                  </a:prstGeom>
                </pic:spPr>
              </pic:pic>
            </a:graphicData>
          </a:graphic>
        </wp:inline>
      </w:drawing>
    </w:r>
    <w:r w:rsidRPr="00474C38">
      <w:rPr>
        <w:rFonts w:ascii="Arial Black" w:hAnsi="Arial Black"/>
        <w:color w:val="001A73"/>
        <w:sz w:val="36"/>
      </w:rPr>
      <w:t>Udaf de l’Essonne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508C" w:rsidRDefault="00AF508C" w:rsidP="00AF508C">
      <w:pPr>
        <w:spacing w:after="0" w:line="240" w:lineRule="auto"/>
      </w:pPr>
      <w:r>
        <w:separator/>
      </w:r>
    </w:p>
  </w:footnote>
  <w:footnote w:type="continuationSeparator" w:id="0">
    <w:p w:rsidR="00AF508C" w:rsidRDefault="00AF508C" w:rsidP="00AF50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6570D"/>
    <w:multiLevelType w:val="hybridMultilevel"/>
    <w:tmpl w:val="8B220D76"/>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B35664"/>
    <w:multiLevelType w:val="hybridMultilevel"/>
    <w:tmpl w:val="01A0D8BA"/>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BDC37F3"/>
    <w:multiLevelType w:val="hybridMultilevel"/>
    <w:tmpl w:val="3C4CA65E"/>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D0165BA"/>
    <w:multiLevelType w:val="hybridMultilevel"/>
    <w:tmpl w:val="BA3E9318"/>
    <w:lvl w:ilvl="0" w:tplc="D2EE7C50">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42B36C2"/>
    <w:multiLevelType w:val="hybridMultilevel"/>
    <w:tmpl w:val="DA7E8E42"/>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25320AD"/>
    <w:multiLevelType w:val="hybridMultilevel"/>
    <w:tmpl w:val="76E6BC1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2613F81"/>
    <w:multiLevelType w:val="hybridMultilevel"/>
    <w:tmpl w:val="E9DC3DE2"/>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08C"/>
    <w:rsid w:val="00342955"/>
    <w:rsid w:val="00426BC2"/>
    <w:rsid w:val="00434C71"/>
    <w:rsid w:val="004374C9"/>
    <w:rsid w:val="00474C38"/>
    <w:rsid w:val="005521D2"/>
    <w:rsid w:val="006570D7"/>
    <w:rsid w:val="006A6F32"/>
    <w:rsid w:val="009F1227"/>
    <w:rsid w:val="00A11475"/>
    <w:rsid w:val="00AF508C"/>
    <w:rsid w:val="00FD61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2A1B"/>
  <w15:chartTrackingRefBased/>
  <w15:docId w15:val="{45E2B39E-0D01-4EDD-8681-51C4F6E30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42955"/>
    <w:pPr>
      <w:keepNext/>
      <w:keepLines/>
      <w:numPr>
        <w:numId w:val="1"/>
      </w:numPr>
      <w:spacing w:before="240" w:after="0"/>
      <w:outlineLvl w:val="0"/>
    </w:pPr>
    <w:rPr>
      <w:rFonts w:ascii="Arial Black" w:eastAsiaTheme="majorEastAsia" w:hAnsi="Arial Black" w:cstheme="majorBidi"/>
      <w:color w:val="002060"/>
      <w:sz w:val="32"/>
      <w:szCs w:val="32"/>
    </w:rPr>
  </w:style>
  <w:style w:type="paragraph" w:styleId="Titre2">
    <w:name w:val="heading 2"/>
    <w:basedOn w:val="Normal"/>
    <w:next w:val="Normal"/>
    <w:link w:val="Titre2Car"/>
    <w:uiPriority w:val="9"/>
    <w:unhideWhenUsed/>
    <w:qFormat/>
    <w:rsid w:val="00342955"/>
    <w:pPr>
      <w:keepNext/>
      <w:keepLines/>
      <w:spacing w:before="40" w:after="0"/>
      <w:outlineLvl w:val="1"/>
    </w:pPr>
    <w:rPr>
      <w:rFonts w:ascii="Arial Black" w:eastAsiaTheme="majorEastAsia" w:hAnsi="Arial Black" w:cstheme="majorBidi"/>
      <w:color w:val="FE4229"/>
      <w:sz w:val="24"/>
      <w:szCs w:val="26"/>
    </w:rPr>
  </w:style>
  <w:style w:type="paragraph" w:styleId="Titre4">
    <w:name w:val="heading 4"/>
    <w:basedOn w:val="Normal"/>
    <w:next w:val="Normal"/>
    <w:link w:val="Titre4Car"/>
    <w:uiPriority w:val="9"/>
    <w:semiHidden/>
    <w:unhideWhenUsed/>
    <w:qFormat/>
    <w:rsid w:val="004374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2955"/>
    <w:rPr>
      <w:rFonts w:ascii="Arial Black" w:eastAsiaTheme="majorEastAsia" w:hAnsi="Arial Black" w:cstheme="majorBidi"/>
      <w:color w:val="002060"/>
      <w:sz w:val="32"/>
      <w:szCs w:val="32"/>
    </w:rPr>
  </w:style>
  <w:style w:type="character" w:customStyle="1" w:styleId="Titre2Car">
    <w:name w:val="Titre 2 Car"/>
    <w:basedOn w:val="Policepardfaut"/>
    <w:link w:val="Titre2"/>
    <w:uiPriority w:val="9"/>
    <w:rsid w:val="00342955"/>
    <w:rPr>
      <w:rFonts w:ascii="Arial Black" w:eastAsiaTheme="majorEastAsia" w:hAnsi="Arial Black" w:cstheme="majorBidi"/>
      <w:color w:val="FE4229"/>
      <w:sz w:val="24"/>
      <w:szCs w:val="26"/>
    </w:rPr>
  </w:style>
  <w:style w:type="paragraph" w:styleId="Titre">
    <w:name w:val="Title"/>
    <w:basedOn w:val="Normal"/>
    <w:next w:val="Normal"/>
    <w:link w:val="TitreCar"/>
    <w:uiPriority w:val="10"/>
    <w:qFormat/>
    <w:rsid w:val="00AF508C"/>
    <w:pPr>
      <w:spacing w:after="0" w:line="240" w:lineRule="auto"/>
      <w:contextualSpacing/>
    </w:pPr>
    <w:rPr>
      <w:rFonts w:ascii="Arial Black" w:eastAsiaTheme="majorEastAsia" w:hAnsi="Arial Black" w:cstheme="majorBidi"/>
      <w:color w:val="33D4FF"/>
      <w:spacing w:val="-10"/>
      <w:kern w:val="28"/>
      <w:sz w:val="52"/>
      <w:szCs w:val="56"/>
    </w:rPr>
  </w:style>
  <w:style w:type="character" w:customStyle="1" w:styleId="TitreCar">
    <w:name w:val="Titre Car"/>
    <w:basedOn w:val="Policepardfaut"/>
    <w:link w:val="Titre"/>
    <w:uiPriority w:val="10"/>
    <w:rsid w:val="00AF508C"/>
    <w:rPr>
      <w:rFonts w:ascii="Arial Black" w:eastAsiaTheme="majorEastAsia" w:hAnsi="Arial Black" w:cstheme="majorBidi"/>
      <w:color w:val="33D4FF"/>
      <w:spacing w:val="-10"/>
      <w:kern w:val="28"/>
      <w:sz w:val="52"/>
      <w:szCs w:val="56"/>
    </w:rPr>
  </w:style>
  <w:style w:type="paragraph" w:styleId="En-tte">
    <w:name w:val="header"/>
    <w:basedOn w:val="Normal"/>
    <w:link w:val="En-tteCar"/>
    <w:uiPriority w:val="99"/>
    <w:unhideWhenUsed/>
    <w:rsid w:val="00AF508C"/>
    <w:pPr>
      <w:tabs>
        <w:tab w:val="center" w:pos="4536"/>
        <w:tab w:val="right" w:pos="9072"/>
      </w:tabs>
      <w:spacing w:after="0" w:line="240" w:lineRule="auto"/>
    </w:pPr>
  </w:style>
  <w:style w:type="character" w:customStyle="1" w:styleId="En-tteCar">
    <w:name w:val="En-tête Car"/>
    <w:basedOn w:val="Policepardfaut"/>
    <w:link w:val="En-tte"/>
    <w:uiPriority w:val="99"/>
    <w:rsid w:val="00AF508C"/>
  </w:style>
  <w:style w:type="paragraph" w:styleId="Pieddepage">
    <w:name w:val="footer"/>
    <w:basedOn w:val="Normal"/>
    <w:link w:val="PieddepageCar"/>
    <w:uiPriority w:val="99"/>
    <w:unhideWhenUsed/>
    <w:rsid w:val="00AF50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508C"/>
  </w:style>
  <w:style w:type="character" w:styleId="Lienhypertexte">
    <w:name w:val="Hyperlink"/>
    <w:basedOn w:val="Policepardfaut"/>
    <w:uiPriority w:val="99"/>
    <w:unhideWhenUsed/>
    <w:rsid w:val="00FD6105"/>
    <w:rPr>
      <w:color w:val="0563C1" w:themeColor="hyperlink"/>
      <w:u w:val="single"/>
    </w:rPr>
  </w:style>
  <w:style w:type="paragraph" w:styleId="Paragraphedeliste">
    <w:name w:val="List Paragraph"/>
    <w:basedOn w:val="Normal"/>
    <w:uiPriority w:val="34"/>
    <w:qFormat/>
    <w:rsid w:val="00FD6105"/>
    <w:pPr>
      <w:ind w:left="720"/>
      <w:contextualSpacing/>
    </w:pPr>
  </w:style>
  <w:style w:type="character" w:customStyle="1" w:styleId="Titre4Car">
    <w:name w:val="Titre 4 Car"/>
    <w:basedOn w:val="Policepardfaut"/>
    <w:link w:val="Titre4"/>
    <w:uiPriority w:val="9"/>
    <w:semiHidden/>
    <w:rsid w:val="004374C9"/>
    <w:rPr>
      <w:rFonts w:asciiTheme="majorHAnsi" w:eastAsiaTheme="majorEastAsia" w:hAnsiTheme="majorHAnsi" w:cstheme="majorBidi"/>
      <w:i/>
      <w:iCs/>
      <w:color w:val="2E74B5" w:themeColor="accent1" w:themeShade="BF"/>
    </w:rPr>
  </w:style>
  <w:style w:type="paragraph" w:styleId="En-ttedetabledesmatires">
    <w:name w:val="TOC Heading"/>
    <w:basedOn w:val="Titre1"/>
    <w:next w:val="Normal"/>
    <w:uiPriority w:val="39"/>
    <w:unhideWhenUsed/>
    <w:qFormat/>
    <w:rsid w:val="00426BC2"/>
    <w:pPr>
      <w:numPr>
        <w:numId w:val="0"/>
      </w:numPr>
      <w:outlineLvl w:val="9"/>
    </w:pPr>
    <w:rPr>
      <w:rFonts w:asciiTheme="majorHAnsi" w:hAnsiTheme="majorHAnsi"/>
      <w:color w:val="2E74B5" w:themeColor="accent1" w:themeShade="BF"/>
      <w:lang w:eastAsia="fr-FR"/>
    </w:rPr>
  </w:style>
  <w:style w:type="paragraph" w:styleId="TM1">
    <w:name w:val="toc 1"/>
    <w:basedOn w:val="Normal"/>
    <w:next w:val="Normal"/>
    <w:autoRedefine/>
    <w:uiPriority w:val="39"/>
    <w:unhideWhenUsed/>
    <w:rsid w:val="00426BC2"/>
    <w:pPr>
      <w:spacing w:after="100"/>
    </w:pPr>
  </w:style>
  <w:style w:type="paragraph" w:styleId="TM2">
    <w:name w:val="toc 2"/>
    <w:basedOn w:val="Normal"/>
    <w:next w:val="Normal"/>
    <w:autoRedefine/>
    <w:uiPriority w:val="39"/>
    <w:unhideWhenUsed/>
    <w:rsid w:val="00426BC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tionscollectives@udaf91.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lamations-satisfactions@udaf91.fr" TargetMode="External"/><Relationship Id="rId4" Type="http://schemas.openxmlformats.org/officeDocument/2006/relationships/settings" Target="settings.xml"/><Relationship Id="rId9" Type="http://schemas.openxmlformats.org/officeDocument/2006/relationships/hyperlink" Target="mailto:agbf@udaf91.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89A49C-0761-4458-AEE3-37370525E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1714</Words>
  <Characters>9429</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MALPIN Adeline</dc:creator>
  <cp:keywords/>
  <dc:description/>
  <cp:lastModifiedBy>MALPIN Adeline</cp:lastModifiedBy>
  <cp:revision>10</cp:revision>
  <dcterms:created xsi:type="dcterms:W3CDTF">2024-08-12T14:45:00Z</dcterms:created>
  <dcterms:modified xsi:type="dcterms:W3CDTF">2024-08-13T11:07:00Z</dcterms:modified>
</cp:coreProperties>
</file>